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w:t>
      </w:r>
      <w:proofErr w:type="gramStart"/>
      <w:r w:rsidRPr="007E59E1">
        <w:rPr>
          <w:rFonts w:ascii="Arial" w:hAnsi="Arial" w:cs="Arial"/>
          <w:sz w:val="18"/>
          <w:szCs w:val="18"/>
        </w:rPr>
        <w:t>offer</w:t>
      </w:r>
      <w:proofErr w:type="gramEnd"/>
      <w:r w:rsidRPr="007E59E1">
        <w:rPr>
          <w:rFonts w:ascii="Arial" w:hAnsi="Arial" w:cs="Arial"/>
          <w:sz w:val="18"/>
          <w:szCs w:val="18"/>
        </w:rPr>
        <w:t xml:space="preserve">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pPr w:leftFromText="180" w:rightFromText="180" w:vertAnchor="text" w:tblpX="535" w:tblpY="1"/>
        <w:tblOverlap w:val="never"/>
        <w:tblW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61"/>
      </w:tblGrid>
      <w:tr w:rsidR="00B65720" w:rsidRPr="00B131F6" w14:paraId="1DBE330B" w14:textId="77777777" w:rsidTr="0068158C">
        <w:tc>
          <w:tcPr>
            <w:tcW w:w="2761" w:type="dxa"/>
            <w:shd w:val="clear" w:color="auto" w:fill="A0A0A0"/>
            <w:vAlign w:val="center"/>
          </w:tcPr>
          <w:p w14:paraId="7FFCBBD1" w14:textId="77777777" w:rsidR="00B65720" w:rsidRPr="00B131F6" w:rsidRDefault="00B65720" w:rsidP="0068158C">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68158C">
        <w:tc>
          <w:tcPr>
            <w:tcW w:w="2761" w:type="dxa"/>
          </w:tcPr>
          <w:p w14:paraId="1F483184" w14:textId="77777777" w:rsidR="00B65720" w:rsidRPr="00B131F6" w:rsidRDefault="00B65720" w:rsidP="0068158C">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68158C">
        <w:trPr>
          <w:trHeight w:val="404"/>
        </w:trPr>
        <w:tc>
          <w:tcPr>
            <w:tcW w:w="2761" w:type="dxa"/>
          </w:tcPr>
          <w:p w14:paraId="6BCD7635" w14:textId="0C77FCE2" w:rsidR="00B65720" w:rsidRPr="00B131F6" w:rsidRDefault="00B65720" w:rsidP="0068158C">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68158C">
        <w:tc>
          <w:tcPr>
            <w:tcW w:w="2761" w:type="dxa"/>
          </w:tcPr>
          <w:p w14:paraId="6A2C41A1" w14:textId="77777777"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68158C">
        <w:tc>
          <w:tcPr>
            <w:tcW w:w="2761" w:type="dxa"/>
          </w:tcPr>
          <w:p w14:paraId="0F1296C0" w14:textId="6909425A"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4B7AFF8" w14:textId="77777777" w:rsidTr="0068158C">
        <w:tc>
          <w:tcPr>
            <w:tcW w:w="2761" w:type="dxa"/>
          </w:tcPr>
          <w:p w14:paraId="4A91C176" w14:textId="6ADC8DC3"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046D4D" w14:textId="77777777" w:rsidTr="0068158C">
        <w:tc>
          <w:tcPr>
            <w:tcW w:w="2761" w:type="dxa"/>
          </w:tcPr>
          <w:p w14:paraId="7C072ADD" w14:textId="2A37720B" w:rsidR="00B65720" w:rsidRPr="00B131F6" w:rsidRDefault="00B65720" w:rsidP="0068158C">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93FE4AD" w14:textId="77777777" w:rsidTr="0068158C">
        <w:tc>
          <w:tcPr>
            <w:tcW w:w="2761" w:type="dxa"/>
          </w:tcPr>
          <w:p w14:paraId="05CB7478" w14:textId="37C71662"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68158C">
        <w:tc>
          <w:tcPr>
            <w:tcW w:w="2761" w:type="dxa"/>
          </w:tcPr>
          <w:p w14:paraId="5334ACD2" w14:textId="77777777"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68158C">
        <w:tc>
          <w:tcPr>
            <w:tcW w:w="2761" w:type="dxa"/>
          </w:tcPr>
          <w:p w14:paraId="18360A9B" w14:textId="6BB277B4"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68158C">
        <w:tc>
          <w:tcPr>
            <w:tcW w:w="2761" w:type="dxa"/>
          </w:tcPr>
          <w:p w14:paraId="00B5A8B0" w14:textId="38A726E2"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7EE2A6FD" w14:textId="77777777" w:rsidTr="0068158C">
        <w:tc>
          <w:tcPr>
            <w:tcW w:w="2761" w:type="dxa"/>
          </w:tcPr>
          <w:p w14:paraId="6D33FFA1"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88250BE" w14:textId="77777777" w:rsidTr="0068158C">
        <w:tc>
          <w:tcPr>
            <w:tcW w:w="2761" w:type="dxa"/>
          </w:tcPr>
          <w:p w14:paraId="029D52E8" w14:textId="3042AD9D"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2DB795E" w14:textId="77777777" w:rsidTr="0068158C">
        <w:tc>
          <w:tcPr>
            <w:tcW w:w="2761" w:type="dxa"/>
          </w:tcPr>
          <w:p w14:paraId="3E81C125"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5DFEEF9" w14:textId="77777777" w:rsidTr="0068158C">
        <w:tc>
          <w:tcPr>
            <w:tcW w:w="2761" w:type="dxa"/>
          </w:tcPr>
          <w:p w14:paraId="33A757CC" w14:textId="77777777" w:rsidR="00B65720" w:rsidRPr="00B131F6" w:rsidRDefault="00B65720" w:rsidP="0068158C">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5DB69E1" w14:textId="77777777" w:rsidTr="0068158C">
        <w:tc>
          <w:tcPr>
            <w:tcW w:w="2761" w:type="dxa"/>
          </w:tcPr>
          <w:p w14:paraId="67DFF589" w14:textId="0C9DEF3C" w:rsidR="00B65720" w:rsidRPr="00B131F6" w:rsidRDefault="00B65720" w:rsidP="0068158C">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68158C">
        <w:tc>
          <w:tcPr>
            <w:tcW w:w="2761" w:type="dxa"/>
          </w:tcPr>
          <w:p w14:paraId="7EFE6C50" w14:textId="7ACF58D3" w:rsidR="00B65720" w:rsidRPr="00B131F6" w:rsidRDefault="00B65720" w:rsidP="0068158C">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5C9EEBCA" w:rsidR="004F0FE4" w:rsidRDefault="00345A01">
      <w:pPr>
        <w:rPr>
          <w:rFonts w:ascii="Arial" w:hAnsi="Arial"/>
          <w:sz w:val="16"/>
        </w:rPr>
      </w:pPr>
      <w:r>
        <w:rPr>
          <w:rFonts w:ascii="Arial" w:hAnsi="Arial"/>
          <w:sz w:val="16"/>
        </w:rPr>
        <w:br w:type="textWrapping" w:clear="all"/>
      </w:r>
      <w:r w:rsidR="004F0FE4">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default" r:id="rId8"/>
          <w:footerReference w:type="default" r:id="rId9"/>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attached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proofErr w:type="gramStart"/>
      <w:r w:rsidRPr="0083014F">
        <w:rPr>
          <w:rFonts w:ascii="Arial" w:eastAsia="Times New Roman" w:hAnsi="Arial" w:cs="Arial"/>
          <w:sz w:val="16"/>
          <w:szCs w:val="16"/>
        </w:rPr>
        <w:t>In order for</w:t>
      </w:r>
      <w:proofErr w:type="gramEnd"/>
      <w:r w:rsidRPr="0083014F">
        <w:rPr>
          <w:rFonts w:ascii="Arial" w:eastAsia="Times New Roman" w:hAnsi="Arial" w:cs="Arial"/>
          <w:sz w:val="16"/>
          <w:szCs w:val="16"/>
        </w:rPr>
        <w:t xml:space="preserve">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End User</w:t>
      </w:r>
      <w:r w:rsidR="003B7B40">
        <w:rPr>
          <w:rFonts w:ascii="Arial" w:hAnsi="Arial" w:cs="Arial"/>
          <w:sz w:val="16"/>
          <w:szCs w:val="16"/>
        </w:rPr>
        <w:t>s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 xml:space="preserve">an employee, agent or representative disclose the nature of overheard conversations, or who participated in such communications or even that such communication has taken place.  Violation of such security may entail state and federal criminal penalties, as well as civil penalties.  </w:t>
      </w:r>
      <w:proofErr w:type="gramStart"/>
      <w:r w:rsidR="003B7B40">
        <w:rPr>
          <w:rFonts w:ascii="Arial" w:hAnsi="Arial" w:cs="Arial"/>
          <w:sz w:val="16"/>
          <w:szCs w:val="16"/>
        </w:rPr>
        <w:t>Customer</w:t>
      </w:r>
      <w:proofErr w:type="gramEnd"/>
      <w:r w:rsidR="003B7B40">
        <w:rPr>
          <w:rFonts w:ascii="Arial" w:hAnsi="Arial" w:cs="Arial"/>
          <w:sz w:val="16"/>
          <w:szCs w:val="16"/>
        </w:rPr>
        <w:t xml:space="preserve">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w:t>
      </w:r>
      <w:proofErr w:type="gramStart"/>
      <w:r w:rsidR="003B7B40" w:rsidRPr="003F3CEA">
        <w:rPr>
          <w:rFonts w:ascii="Arial" w:hAnsi="Arial" w:cs="Arial"/>
          <w:snapToGrid w:val="0"/>
          <w:sz w:val="16"/>
          <w:szCs w:val="16"/>
        </w:rPr>
        <w:t>any and all</w:t>
      </w:r>
      <w:proofErr w:type="gramEnd"/>
      <w:r w:rsidR="003B7B40" w:rsidRPr="003F3CEA">
        <w:rPr>
          <w:rFonts w:ascii="Arial" w:hAnsi="Arial" w:cs="Arial"/>
          <w:snapToGrid w:val="0"/>
          <w:sz w:val="16"/>
          <w:szCs w:val="16"/>
        </w:rPr>
        <w:t xml:space="preserve">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xml:space="preserve">" means a Carrier that provides </w:t>
      </w:r>
      <w:proofErr w:type="spellStart"/>
      <w:r>
        <w:rPr>
          <w:rFonts w:cs="Arial"/>
          <w:sz w:val="16"/>
          <w:szCs w:val="16"/>
        </w:rPr>
        <w:t>InterLATA</w:t>
      </w:r>
      <w:proofErr w:type="spellEnd"/>
      <w:r>
        <w:rPr>
          <w:rFonts w:cs="Arial"/>
          <w:sz w:val="16"/>
          <w:szCs w:val="16"/>
        </w:rPr>
        <w:t xml:space="preserve"> or </w:t>
      </w:r>
      <w:proofErr w:type="spellStart"/>
      <w:r>
        <w:rPr>
          <w:rFonts w:cs="Arial"/>
          <w:sz w:val="16"/>
          <w:szCs w:val="16"/>
        </w:rPr>
        <w:t>IntraLATA</w:t>
      </w:r>
      <w:proofErr w:type="spellEnd"/>
      <w:r>
        <w:rPr>
          <w:rFonts w:cs="Arial"/>
          <w:sz w:val="16"/>
          <w:szCs w:val="16"/>
        </w:rPr>
        <w:t xml:space="preserve"> Toll services.</w:t>
      </w:r>
    </w:p>
    <w:p w14:paraId="0632DF99" w14:textId="18F0F5D9"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GR-446-CORE defines the interface between the administration system and LIDB including specific message formats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labor and 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mean pre-ordering, Provisioning, maintenance, repair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209DE79A"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w:t>
      </w:r>
      <w:r w:rsidR="005934D7">
        <w:rPr>
          <w:sz w:val="16"/>
        </w:rPr>
        <w:t xml:space="preserve"> </w:t>
      </w:r>
      <w:r w:rsidR="005934D7" w:rsidRPr="005934D7">
        <w:rPr>
          <w:sz w:val="16"/>
        </w:rPr>
        <w:t xml:space="preserve">now </w:t>
      </w:r>
      <w:proofErr w:type="spellStart"/>
      <w:r w:rsidR="005934D7" w:rsidRPr="005934D7">
        <w:rPr>
          <w:sz w:val="16"/>
        </w:rPr>
        <w:t>iconectiv</w:t>
      </w:r>
      <w:proofErr w:type="spellEnd"/>
      <w:r w:rsidRPr="001C3903">
        <w:rPr>
          <w:sz w:val="16"/>
        </w:rPr>
        <w:t xml:space="preserve">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w:t>
      </w:r>
      <w:proofErr w:type="spellStart"/>
      <w:r>
        <w:rPr>
          <w:sz w:val="16"/>
        </w:rPr>
        <w:t>Centron</w:t>
      </w:r>
      <w:proofErr w:type="spellEnd"/>
      <w:r>
        <w:rPr>
          <w:sz w:val="16"/>
        </w:rPr>
        <w:t xml:space="preserve">);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w:t>
      </w:r>
      <w:proofErr w:type="spellStart"/>
      <w:r>
        <w:rPr>
          <w:sz w:val="16"/>
        </w:rPr>
        <w:t>Centron</w:t>
      </w:r>
      <w:proofErr w:type="spellEnd"/>
      <w:r>
        <w:rPr>
          <w:sz w:val="16"/>
        </w:rPr>
        <w:t xml:space="preserve">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 xml:space="preserve">Two-way analog DID trunks are capable of initiating </w:t>
      </w:r>
      <w:proofErr w:type="spellStart"/>
      <w:r>
        <w:rPr>
          <w:sz w:val="16"/>
        </w:rPr>
        <w:t>out going</w:t>
      </w:r>
      <w:proofErr w:type="spellEnd"/>
      <w:r>
        <w:rPr>
          <w:sz w:val="16"/>
        </w:rPr>
        <w:t xml:space="preserve">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w:t>
      </w:r>
      <w:proofErr w:type="spellStart"/>
      <w:r>
        <w:rPr>
          <w:sz w:val="16"/>
        </w:rPr>
        <w:t>interLATA</w:t>
      </w:r>
      <w:proofErr w:type="spellEnd"/>
      <w:r>
        <w:rPr>
          <w:sz w:val="16"/>
        </w:rPr>
        <w:t xml:space="preserve">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proofErr w:type="spellStart"/>
      <w:r>
        <w:rPr>
          <w:rFonts w:cs="Arial"/>
          <w:b/>
          <w:sz w:val="16"/>
          <w:szCs w:val="16"/>
        </w:rPr>
        <w:t>IntraLATA</w:t>
      </w:r>
      <w:proofErr w:type="spellEnd"/>
      <w:r>
        <w:rPr>
          <w:rFonts w:cs="Arial"/>
          <w:b/>
          <w:sz w:val="16"/>
          <w:szCs w:val="16"/>
        </w:rPr>
        <w:t xml:space="preserve"> and </w:t>
      </w:r>
      <w:proofErr w:type="spellStart"/>
      <w:r>
        <w:rPr>
          <w:rFonts w:cs="Arial"/>
          <w:b/>
          <w:sz w:val="16"/>
          <w:szCs w:val="16"/>
        </w:rPr>
        <w:t>InterLATA</w:t>
      </w:r>
      <w:proofErr w:type="spellEnd"/>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w:t>
      </w:r>
      <w:proofErr w:type="spellStart"/>
      <w:r>
        <w:rPr>
          <w:rFonts w:cs="Arial"/>
          <w:b/>
          <w:sz w:val="16"/>
          <w:szCs w:val="16"/>
        </w:rPr>
        <w:t>IntraLATA</w:t>
      </w:r>
      <w:proofErr w:type="spellEnd"/>
      <w:r>
        <w:rPr>
          <w:rFonts w:cs="Arial"/>
          <w:b/>
          <w:sz w:val="16"/>
          <w:szCs w:val="16"/>
        </w:rPr>
        <w:t xml:space="preserve">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proofErr w:type="spellStart"/>
      <w:r>
        <w:rPr>
          <w:color w:val="000000"/>
          <w:sz w:val="16"/>
          <w:szCs w:val="16"/>
        </w:rPr>
        <w:t>intraLATA</w:t>
      </w:r>
      <w:proofErr w:type="spellEnd"/>
      <w:r>
        <w:rPr>
          <w:color w:val="000000"/>
          <w:sz w:val="16"/>
          <w:szCs w:val="16"/>
        </w:rPr>
        <w:t xml:space="preserve">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w:t>
      </w:r>
      <w:proofErr w:type="spellStart"/>
      <w:r>
        <w:rPr>
          <w:sz w:val="16"/>
        </w:rPr>
        <w:t>Centron</w:t>
      </w:r>
      <w:proofErr w:type="spellEnd"/>
      <w:r>
        <w:rPr>
          <w:sz w:val="16"/>
        </w:rPr>
        <w:t>,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w:t>
      </w:r>
      <w:proofErr w:type="spellStart"/>
      <w:r>
        <w:rPr>
          <w:sz w:val="16"/>
        </w:rPr>
        <w:t>Centron</w:t>
      </w:r>
      <w:proofErr w:type="spellEnd"/>
      <w:r>
        <w:rPr>
          <w:sz w:val="16"/>
        </w:rPr>
        <w:t xml:space="preserve">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w:t>
      </w:r>
      <w:proofErr w:type="spellStart"/>
      <w:r>
        <w:rPr>
          <w:sz w:val="16"/>
        </w:rPr>
        <w:t>interLATA</w:t>
      </w:r>
      <w:proofErr w:type="spellEnd"/>
      <w:r>
        <w:rPr>
          <w:sz w:val="16"/>
        </w:rPr>
        <w:t xml:space="preserve"> and </w:t>
      </w:r>
      <w:proofErr w:type="spellStart"/>
      <w:r>
        <w:rPr>
          <w:sz w:val="16"/>
        </w:rPr>
        <w:t>intraLATA</w:t>
      </w:r>
      <w:proofErr w:type="spellEnd"/>
      <w:r>
        <w:rPr>
          <w:sz w:val="16"/>
        </w:rPr>
        <w:t xml:space="preserve"> exchange access to the IXC (excluding </w:t>
      </w:r>
      <w:proofErr w:type="spellStart"/>
      <w:r>
        <w:rPr>
          <w:rFonts w:cs="Arial"/>
          <w:sz w:val="16"/>
          <w:szCs w:val="16"/>
        </w:rPr>
        <w:t>intraLATA</w:t>
      </w:r>
      <w:proofErr w:type="spellEnd"/>
      <w:r>
        <w:rPr>
          <w:rFonts w:cs="Arial"/>
          <w:sz w:val="16"/>
          <w:szCs w:val="16"/>
        </w:rPr>
        <w:t xml:space="preserve"> usage information if CenturyLink LPIC 5123 is selected as </w:t>
      </w:r>
      <w:r>
        <w:rPr>
          <w:sz w:val="16"/>
        </w:rPr>
        <w:t xml:space="preserve">the </w:t>
      </w:r>
      <w:proofErr w:type="spellStart"/>
      <w:r>
        <w:rPr>
          <w:sz w:val="16"/>
        </w:rPr>
        <w:t>intraLATA</w:t>
      </w:r>
      <w:proofErr w:type="spellEnd"/>
      <w:r>
        <w:rPr>
          <w:sz w:val="16"/>
        </w:rPr>
        <w:t xml:space="preserve">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w:t>
      </w:r>
      <w:proofErr w:type="spellStart"/>
      <w:r>
        <w:rPr>
          <w:sz w:val="16"/>
        </w:rPr>
        <w:t>intraLATA</w:t>
      </w:r>
      <w:proofErr w:type="spellEnd"/>
      <w:r>
        <w:rPr>
          <w:sz w:val="16"/>
        </w:rPr>
        <w:t xml:space="preserve">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CenturyLink may charge for the provision of DUF and associated information as provided for in this section pursuant to the charges 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Carriers.  Any change in </w:t>
      </w:r>
      <w:r w:rsidR="00A446BC">
        <w:rPr>
          <w:sz w:val="16"/>
        </w:rPr>
        <w:t>Customer</w:t>
      </w:r>
      <w:r>
        <w:rPr>
          <w:sz w:val="16"/>
        </w:rPr>
        <w:t xml:space="preserve">'s </w:t>
      </w:r>
      <w:r w:rsidR="00D36F38">
        <w:rPr>
          <w:sz w:val="16"/>
        </w:rPr>
        <w:t>End User</w:t>
      </w:r>
      <w:r>
        <w:rPr>
          <w:sz w:val="16"/>
        </w:rPr>
        <w:t xml:space="preserve">s'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w:t>
      </w:r>
      <w:proofErr w:type="spellStart"/>
      <w:r>
        <w:rPr>
          <w:sz w:val="16"/>
        </w:rPr>
        <w:t>interLATA</w:t>
      </w:r>
      <w:proofErr w:type="spellEnd"/>
      <w:r>
        <w:rPr>
          <w:sz w:val="16"/>
        </w:rPr>
        <w:t xml:space="preserve"> and </w:t>
      </w:r>
      <w:proofErr w:type="spellStart"/>
      <w:r w:rsidRPr="0060150A">
        <w:rPr>
          <w:sz w:val="16"/>
        </w:rPr>
        <w:t>intraLATA</w:t>
      </w:r>
      <w:proofErr w:type="spellEnd"/>
      <w:r w:rsidRPr="0060150A">
        <w:rPr>
          <w:sz w:val="16"/>
        </w:rPr>
        <w:t xml:space="preserve">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 xml:space="preserve">Originating </w:t>
      </w:r>
      <w:proofErr w:type="spellStart"/>
      <w:r w:rsidR="004C72A1">
        <w:rPr>
          <w:b/>
          <w:sz w:val="16"/>
        </w:rPr>
        <w:t>IntraOffice</w:t>
      </w:r>
      <w:proofErr w:type="spellEnd"/>
      <w:r w:rsidR="004C72A1">
        <w:rPr>
          <w:b/>
          <w:sz w:val="16"/>
        </w:rPr>
        <w:t xml:space="preserv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 xml:space="preserve">Originating </w:t>
      </w:r>
      <w:proofErr w:type="spellStart"/>
      <w:r w:rsidRPr="000D13F4">
        <w:rPr>
          <w:b/>
          <w:sz w:val="16"/>
        </w:rPr>
        <w:t>InterOffice</w:t>
      </w:r>
      <w:proofErr w:type="spellEnd"/>
      <w:r w:rsidRPr="000D13F4">
        <w:rPr>
          <w:b/>
          <w:sz w:val="16"/>
        </w:rPr>
        <w:t xml:space="preserv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trunking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tab/>
      </w:r>
      <w:r w:rsidR="00022D4A">
        <w:rPr>
          <w:b/>
          <w:sz w:val="16"/>
        </w:rPr>
        <w:t>3.</w:t>
      </w:r>
      <w:r w:rsidR="00F4521A">
        <w:rPr>
          <w:b/>
          <w:sz w:val="16"/>
        </w:rPr>
        <w:t>8</w:t>
      </w:r>
      <w:r w:rsidR="00022D4A">
        <w:rPr>
          <w:b/>
          <w:sz w:val="16"/>
        </w:rPr>
        <w:t>.3</w:t>
      </w:r>
      <w:r w:rsidR="00022D4A">
        <w:rPr>
          <w:b/>
          <w:sz w:val="16"/>
        </w:rPr>
        <w:tab/>
      </w:r>
      <w:r>
        <w:rPr>
          <w:b/>
          <w:sz w:val="16"/>
        </w:rPr>
        <w:t xml:space="preserve">Terminating </w:t>
      </w:r>
      <w:proofErr w:type="spellStart"/>
      <w:r>
        <w:rPr>
          <w:b/>
          <w:sz w:val="16"/>
        </w:rPr>
        <w:t>IntraOffice</w:t>
      </w:r>
      <w:proofErr w:type="spellEnd"/>
      <w:r>
        <w:rPr>
          <w:b/>
          <w:sz w:val="16"/>
        </w:rPr>
        <w:t xml:space="preserve"> and </w:t>
      </w:r>
      <w:proofErr w:type="spellStart"/>
      <w:r>
        <w:rPr>
          <w:b/>
          <w:sz w:val="16"/>
        </w:rPr>
        <w:t>InterOffice</w:t>
      </w:r>
      <w:proofErr w:type="spellEnd"/>
      <w:r>
        <w:rPr>
          <w:b/>
          <w:sz w:val="16"/>
        </w:rPr>
        <w:t xml:space="preserv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 xml:space="preserve">Originating Toll Calls when QC is the </w:t>
      </w:r>
      <w:proofErr w:type="spellStart"/>
      <w:r w:rsidR="004C72A1">
        <w:rPr>
          <w:b/>
          <w:sz w:val="16"/>
        </w:rPr>
        <w:t>IntraLATA</w:t>
      </w:r>
      <w:proofErr w:type="spellEnd"/>
      <w:r w:rsidR="004C72A1">
        <w:rPr>
          <w:b/>
          <w:sz w:val="16"/>
        </w:rPr>
        <w:t xml:space="preserve">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place">
        <w:smartTag w:uri="urn:schemas-microsoft-com:office:smarttags" w:element="City">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place">
        <w:smartTag w:uri="urn:schemas-microsoft-com:office:smarttags" w:element="City">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C233B8" w14:paraId="4B558B3C" w14:textId="77777777" w:rsidTr="00F02A2B">
        <w:trPr>
          <w:trHeight w:val="225"/>
        </w:trPr>
        <w:tc>
          <w:tcPr>
            <w:tcW w:w="7711" w:type="dxa"/>
            <w:shd w:val="clear" w:color="auto" w:fill="auto"/>
            <w:noWrap/>
            <w:hideMark/>
          </w:tcPr>
          <w:p w14:paraId="752C9B7A" w14:textId="0159237B" w:rsidR="00F85304" w:rsidRPr="00E622CF" w:rsidRDefault="00C233B8" w:rsidP="00885E68">
            <w:pPr>
              <w:rPr>
                <w:rFonts w:ascii="Arial" w:hAnsi="Arial" w:cs="Arial"/>
                <w:b/>
                <w:bCs/>
                <w:color w:val="000000"/>
                <w:sz w:val="20"/>
                <w:lang w:val="pt-BR"/>
              </w:rPr>
            </w:pPr>
            <w:r w:rsidRPr="00EF7271">
              <w:rPr>
                <w:rFonts w:ascii="Arial" w:hAnsi="Arial" w:cs="Arial"/>
                <w:sz w:val="20"/>
                <w:lang w:val="pt-BR"/>
              </w:rPr>
              <w:t xml:space="preserve">CenturyLink </w:t>
            </w:r>
            <w:proofErr w:type="spellStart"/>
            <w:r w:rsidRPr="00EF7271">
              <w:rPr>
                <w:rFonts w:ascii="Arial" w:hAnsi="Arial" w:cs="Arial"/>
                <w:sz w:val="20"/>
                <w:lang w:val="pt-BR"/>
              </w:rPr>
              <w:t>of</w:t>
            </w:r>
            <w:proofErr w:type="spellEnd"/>
            <w:r w:rsidRPr="00EF7271">
              <w:rPr>
                <w:rFonts w:ascii="Arial" w:hAnsi="Arial" w:cs="Arial"/>
                <w:sz w:val="20"/>
                <w:lang w:val="pt-BR"/>
              </w:rPr>
              <w:t xml:space="preserve"> Florida, Inc.</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C233B8" w14:paraId="4C304A5B" w14:textId="77777777" w:rsidTr="00F02A2B">
        <w:trPr>
          <w:trHeight w:val="225"/>
        </w:trPr>
        <w:tc>
          <w:tcPr>
            <w:tcW w:w="7711" w:type="dxa"/>
            <w:shd w:val="clear" w:color="auto" w:fill="auto"/>
            <w:noWrap/>
            <w:hideMark/>
          </w:tcPr>
          <w:p w14:paraId="38A5D02E" w14:textId="53B2E406" w:rsidR="00F85304" w:rsidRPr="00E622CF" w:rsidRDefault="00C233B8" w:rsidP="00885E68">
            <w:pPr>
              <w:rPr>
                <w:rFonts w:ascii="Arial" w:hAnsi="Arial" w:cs="Arial"/>
                <w:color w:val="000000"/>
                <w:sz w:val="20"/>
                <w:lang w:val="pt-BR"/>
              </w:rPr>
            </w:pPr>
            <w:r w:rsidRPr="00EF7271">
              <w:rPr>
                <w:rFonts w:ascii="Arial" w:hAnsi="Arial" w:cs="Arial"/>
                <w:sz w:val="20"/>
                <w:lang w:val="pt-BR"/>
              </w:rPr>
              <w:t xml:space="preserve">CenturyLink </w:t>
            </w:r>
            <w:proofErr w:type="spellStart"/>
            <w:r w:rsidRPr="00EF7271">
              <w:rPr>
                <w:rFonts w:ascii="Arial" w:hAnsi="Arial" w:cs="Arial"/>
                <w:sz w:val="20"/>
                <w:lang w:val="pt-BR"/>
              </w:rPr>
              <w:t>of</w:t>
            </w:r>
            <w:proofErr w:type="spellEnd"/>
            <w:r w:rsidRPr="00EF7271">
              <w:rPr>
                <w:rFonts w:ascii="Arial" w:hAnsi="Arial" w:cs="Arial"/>
                <w:sz w:val="20"/>
                <w:lang w:val="pt-BR"/>
              </w:rPr>
              <w:t xml:space="preserve"> Minnesota, Inc.</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590F41F5" w:rsidR="00C473AD" w:rsidRPr="00345A01" w:rsidRDefault="00D51CBF" w:rsidP="00885E68">
            <w:pPr>
              <w:rPr>
                <w:rFonts w:ascii="Arial" w:hAnsi="Arial" w:cs="Arial"/>
                <w:color w:val="000000"/>
                <w:sz w:val="20"/>
              </w:rPr>
            </w:pPr>
            <w:r w:rsidRPr="00345A01">
              <w:rPr>
                <w:rFonts w:ascii="Arial" w:hAnsi="Arial" w:cs="Arial"/>
                <w:sz w:val="20"/>
              </w:rPr>
              <w:t>CenturyLink of Nevada, LLC</w:t>
            </w:r>
            <w:r w:rsidR="00C233B8" w:rsidRPr="00EF7271">
              <w:rPr>
                <w:rFonts w:ascii="Arial" w:hAnsi="Arial" w:cs="Arial"/>
                <w:sz w:val="20"/>
              </w:rPr>
              <w:t xml:space="preserve">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0A8A8971"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r w:rsidR="00C233B8" w:rsidRPr="00EF7271">
              <w:rPr>
                <w:rFonts w:ascii="Arial" w:hAnsi="Arial" w:cs="Arial"/>
                <w:sz w:val="20"/>
              </w:rPr>
              <w:t xml:space="preserve"> d/b/a CenturyLink</w:t>
            </w:r>
            <w:r w:rsidR="00C233B8">
              <w:rPr>
                <w:rFonts w:ascii="Arial" w:hAnsi="Arial" w:cs="Arial"/>
                <w:sz w:val="20"/>
              </w:rPr>
              <w:t xml:space="preserve"> QC</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673E5281" w:rsidR="0068158C" w:rsidRPr="0068158C"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bl>
    <w:p w14:paraId="00947B7E" w14:textId="70F83EBA" w:rsidR="0068158C" w:rsidRDefault="0068158C" w:rsidP="00885E68"/>
    <w:tbl>
      <w:tblPr>
        <w:tblpPr w:leftFromText="180" w:rightFromText="180" w:vertAnchor="text" w:tblpXSpec="center" w:tblpY="1"/>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68158C" w:rsidRPr="00E622CF" w14:paraId="7EBD9529" w14:textId="77777777" w:rsidTr="0068158C">
        <w:trPr>
          <w:trHeight w:val="225"/>
        </w:trPr>
        <w:tc>
          <w:tcPr>
            <w:tcW w:w="7735" w:type="dxa"/>
            <w:shd w:val="clear" w:color="000000" w:fill="DDDDDD"/>
            <w:noWrap/>
            <w:hideMark/>
          </w:tcPr>
          <w:p w14:paraId="5B5248BE" w14:textId="77777777" w:rsidR="0068158C" w:rsidRPr="00E622CF" w:rsidRDefault="0068158C" w:rsidP="00835477">
            <w:pPr>
              <w:rPr>
                <w:rFonts w:ascii="Arial" w:hAnsi="Arial" w:cs="Arial"/>
                <w:b/>
                <w:bCs/>
                <w:color w:val="000000"/>
                <w:sz w:val="20"/>
              </w:rPr>
            </w:pPr>
            <w:r w:rsidRPr="00E622CF">
              <w:rPr>
                <w:rFonts w:ascii="Arial" w:hAnsi="Arial" w:cs="Arial"/>
                <w:b/>
                <w:bCs/>
                <w:color w:val="000000"/>
                <w:sz w:val="20"/>
              </w:rPr>
              <w:t>SOUTH DAKOTA</w:t>
            </w:r>
          </w:p>
        </w:tc>
      </w:tr>
      <w:tr w:rsidR="0068158C" w:rsidRPr="00E622CF" w14:paraId="6C752960" w14:textId="77777777" w:rsidTr="0068158C">
        <w:trPr>
          <w:trHeight w:val="225"/>
        </w:trPr>
        <w:tc>
          <w:tcPr>
            <w:tcW w:w="7735" w:type="dxa"/>
            <w:shd w:val="clear" w:color="auto" w:fill="auto"/>
            <w:noWrap/>
            <w:hideMark/>
          </w:tcPr>
          <w:p w14:paraId="4A104007"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3449598" w14:textId="77777777" w:rsidTr="0068158C">
        <w:trPr>
          <w:trHeight w:val="225"/>
        </w:trPr>
        <w:tc>
          <w:tcPr>
            <w:tcW w:w="7735" w:type="dxa"/>
            <w:shd w:val="clear" w:color="000000" w:fill="DDDDDD"/>
            <w:noWrap/>
            <w:hideMark/>
          </w:tcPr>
          <w:p w14:paraId="65C14A19"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UTAH</w:t>
            </w:r>
          </w:p>
        </w:tc>
      </w:tr>
      <w:tr w:rsidR="0068158C" w:rsidRPr="00E622CF" w14:paraId="61588D3F" w14:textId="77777777" w:rsidTr="0068158C">
        <w:trPr>
          <w:trHeight w:val="225"/>
        </w:trPr>
        <w:tc>
          <w:tcPr>
            <w:tcW w:w="7735" w:type="dxa"/>
            <w:shd w:val="clear" w:color="auto" w:fill="auto"/>
            <w:noWrap/>
            <w:hideMark/>
          </w:tcPr>
          <w:p w14:paraId="392BD35E"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3DD1CBB" w14:textId="77777777" w:rsidTr="0068158C">
        <w:trPr>
          <w:trHeight w:val="225"/>
        </w:trPr>
        <w:tc>
          <w:tcPr>
            <w:tcW w:w="7735" w:type="dxa"/>
            <w:shd w:val="clear" w:color="000000" w:fill="DDDDDD"/>
            <w:noWrap/>
            <w:hideMark/>
          </w:tcPr>
          <w:p w14:paraId="1D2F8A66"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WASHINGTON</w:t>
            </w:r>
          </w:p>
        </w:tc>
      </w:tr>
      <w:tr w:rsidR="0068158C" w:rsidRPr="00E622CF" w14:paraId="76DA0047" w14:textId="77777777" w:rsidTr="0068158C">
        <w:trPr>
          <w:trHeight w:val="255"/>
        </w:trPr>
        <w:tc>
          <w:tcPr>
            <w:tcW w:w="7735" w:type="dxa"/>
            <w:shd w:val="clear" w:color="auto" w:fill="auto"/>
            <w:noWrap/>
            <w:hideMark/>
          </w:tcPr>
          <w:p w14:paraId="14A41C2F"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350EC2E0" w14:textId="77777777" w:rsidTr="0068158C">
        <w:trPr>
          <w:trHeight w:val="225"/>
        </w:trPr>
        <w:tc>
          <w:tcPr>
            <w:tcW w:w="7735" w:type="dxa"/>
            <w:shd w:val="clear" w:color="auto" w:fill="auto"/>
            <w:noWrap/>
            <w:hideMark/>
          </w:tcPr>
          <w:p w14:paraId="24498F64"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United Telephone Company of the Northwest d/b/a CenturyLink</w:t>
            </w:r>
          </w:p>
        </w:tc>
      </w:tr>
      <w:tr w:rsidR="0068158C" w:rsidRPr="00E622CF" w14:paraId="27EF7FD2" w14:textId="77777777" w:rsidTr="0068158C">
        <w:trPr>
          <w:trHeight w:val="225"/>
        </w:trPr>
        <w:tc>
          <w:tcPr>
            <w:tcW w:w="7735" w:type="dxa"/>
            <w:shd w:val="clear" w:color="000000" w:fill="DDDDDD"/>
            <w:noWrap/>
            <w:hideMark/>
          </w:tcPr>
          <w:p w14:paraId="1256D329" w14:textId="77777777" w:rsidR="0068158C" w:rsidRPr="00E622CF" w:rsidRDefault="0068158C" w:rsidP="00835477">
            <w:pPr>
              <w:rPr>
                <w:rFonts w:ascii="Arial" w:hAnsi="Arial" w:cs="Arial"/>
                <w:b/>
                <w:bCs/>
                <w:color w:val="000000"/>
                <w:sz w:val="20"/>
              </w:rPr>
            </w:pPr>
            <w:r w:rsidRPr="00E622CF">
              <w:rPr>
                <w:rFonts w:ascii="Arial" w:hAnsi="Arial" w:cs="Arial"/>
                <w:b/>
                <w:bCs/>
                <w:color w:val="000000"/>
                <w:sz w:val="20"/>
              </w:rPr>
              <w:t xml:space="preserve">WISCONSIN </w:t>
            </w:r>
          </w:p>
        </w:tc>
      </w:tr>
      <w:tr w:rsidR="0068158C" w:rsidRPr="00E622CF" w14:paraId="7A702CCE" w14:textId="77777777" w:rsidTr="0068158C">
        <w:trPr>
          <w:trHeight w:val="225"/>
        </w:trPr>
        <w:tc>
          <w:tcPr>
            <w:tcW w:w="7735" w:type="dxa"/>
            <w:shd w:val="clear" w:color="auto" w:fill="auto"/>
            <w:noWrap/>
            <w:hideMark/>
          </w:tcPr>
          <w:p w14:paraId="2A077069"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Qwest Corporation d/b/a CenturyLink QC</w:t>
            </w:r>
          </w:p>
        </w:tc>
      </w:tr>
      <w:tr w:rsidR="0068158C" w:rsidRPr="00E622CF" w14:paraId="423F909F" w14:textId="77777777" w:rsidTr="0068158C">
        <w:trPr>
          <w:trHeight w:val="225"/>
        </w:trPr>
        <w:tc>
          <w:tcPr>
            <w:tcW w:w="7735" w:type="dxa"/>
            <w:shd w:val="clear" w:color="000000" w:fill="DDDDDD"/>
            <w:noWrap/>
            <w:hideMark/>
          </w:tcPr>
          <w:p w14:paraId="3C73D1AC" w14:textId="77777777" w:rsidR="0068158C" w:rsidRPr="00E622CF" w:rsidRDefault="0068158C" w:rsidP="00835477">
            <w:pPr>
              <w:rPr>
                <w:rFonts w:ascii="Arial" w:hAnsi="Arial" w:cs="Arial"/>
                <w:color w:val="000000"/>
                <w:sz w:val="20"/>
              </w:rPr>
            </w:pPr>
            <w:r w:rsidRPr="00E622CF">
              <w:rPr>
                <w:rFonts w:ascii="Arial" w:hAnsi="Arial" w:cs="Arial"/>
                <w:b/>
                <w:bCs/>
                <w:color w:val="000000"/>
                <w:sz w:val="20"/>
              </w:rPr>
              <w:t>WYOMING</w:t>
            </w:r>
          </w:p>
        </w:tc>
      </w:tr>
      <w:tr w:rsidR="0068158C" w:rsidRPr="00E622CF" w14:paraId="4917FD3B" w14:textId="77777777" w:rsidTr="0068158C">
        <w:trPr>
          <w:trHeight w:val="240"/>
        </w:trPr>
        <w:tc>
          <w:tcPr>
            <w:tcW w:w="7735" w:type="dxa"/>
            <w:shd w:val="clear" w:color="auto" w:fill="auto"/>
            <w:hideMark/>
          </w:tcPr>
          <w:p w14:paraId="1B9BF523" w14:textId="77777777" w:rsidR="0068158C" w:rsidRPr="00E622CF" w:rsidRDefault="0068158C" w:rsidP="00835477">
            <w:pPr>
              <w:rPr>
                <w:rFonts w:ascii="Arial" w:hAnsi="Arial" w:cs="Arial"/>
                <w:b/>
                <w:bCs/>
                <w:color w:val="000000"/>
                <w:sz w:val="20"/>
              </w:rPr>
            </w:pPr>
            <w:r w:rsidRPr="00E622CF">
              <w:rPr>
                <w:rFonts w:ascii="Arial" w:hAnsi="Arial" w:cs="Arial"/>
                <w:color w:val="000000"/>
                <w:sz w:val="20"/>
              </w:rPr>
              <w:t>Qwest Corporation d/b/a CenturyLink QC</w:t>
            </w:r>
          </w:p>
        </w:tc>
      </w:tr>
      <w:tr w:rsidR="0068158C" w:rsidRPr="00E622CF" w14:paraId="079818B3" w14:textId="77777777" w:rsidTr="0068158C">
        <w:trPr>
          <w:trHeight w:val="225"/>
        </w:trPr>
        <w:tc>
          <w:tcPr>
            <w:tcW w:w="7735" w:type="dxa"/>
            <w:shd w:val="clear" w:color="auto" w:fill="auto"/>
            <w:noWrap/>
            <w:hideMark/>
          </w:tcPr>
          <w:p w14:paraId="385A9F25" w14:textId="77777777" w:rsidR="0068158C" w:rsidRPr="00E622CF" w:rsidRDefault="0068158C" w:rsidP="00835477">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35564C4" w14:textId="5CF00FA1" w:rsidR="00F02A2B" w:rsidRDefault="00F02A2B" w:rsidP="00885E68"/>
    <w:p w14:paraId="5B4FB067" w14:textId="0BDC9FD5" w:rsidR="005E5492" w:rsidRPr="00E622CF" w:rsidRDefault="005E5492" w:rsidP="0068158C">
      <w:pPr>
        <w:rPr>
          <w:rFonts w:ascii="Arial" w:hAnsi="Arial" w:cs="Arial"/>
          <w:sz w:val="20"/>
        </w:rPr>
      </w:pPr>
    </w:p>
    <w:sectPr w:rsidR="005E5492" w:rsidRPr="00E622CF" w:rsidSect="00BB6B49">
      <w:headerReference w:type="default" r:id="rId10"/>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69C0C071"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8D5AB3">
            <w:rPr>
              <w:rFonts w:ascii="Arial" w:hAnsi="Arial" w:cs="Arial"/>
              <w:sz w:val="16"/>
              <w:szCs w:val="16"/>
            </w:rPr>
            <w:t>06.06.2024</w:t>
          </w:r>
          <w:r w:rsidR="003F3CEA" w:rsidRPr="00450EC2">
            <w:rPr>
              <w:rFonts w:ascii="Arial" w:hAnsi="Arial"/>
              <w:sz w:val="16"/>
              <w:szCs w:val="16"/>
            </w:rPr>
            <w:t>)</w:t>
          </w:r>
        </w:p>
      </w:tc>
    </w:tr>
  </w:tbl>
  <w:p w14:paraId="252445FD" w14:textId="77777777" w:rsidR="003F3CEA" w:rsidRDefault="003F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457767">
    <w:abstractNumId w:val="17"/>
  </w:num>
  <w:num w:numId="2" w16cid:durableId="2010329436">
    <w:abstractNumId w:val="0"/>
  </w:num>
  <w:num w:numId="3" w16cid:durableId="972103517">
    <w:abstractNumId w:val="23"/>
  </w:num>
  <w:num w:numId="4" w16cid:durableId="1514035151">
    <w:abstractNumId w:val="16"/>
  </w:num>
  <w:num w:numId="5" w16cid:durableId="297884227">
    <w:abstractNumId w:val="19"/>
  </w:num>
  <w:num w:numId="6" w16cid:durableId="2127771279">
    <w:abstractNumId w:val="29"/>
  </w:num>
  <w:num w:numId="7" w16cid:durableId="1679385371">
    <w:abstractNumId w:val="20"/>
  </w:num>
  <w:num w:numId="8" w16cid:durableId="1406731646">
    <w:abstractNumId w:val="1"/>
  </w:num>
  <w:num w:numId="9" w16cid:durableId="672073147">
    <w:abstractNumId w:val="4"/>
  </w:num>
  <w:num w:numId="10" w16cid:durableId="1530070490">
    <w:abstractNumId w:val="8"/>
  </w:num>
  <w:num w:numId="11" w16cid:durableId="378013816">
    <w:abstractNumId w:val="11"/>
  </w:num>
  <w:num w:numId="12" w16cid:durableId="688676831">
    <w:abstractNumId w:val="6"/>
  </w:num>
  <w:num w:numId="13" w16cid:durableId="1285455102">
    <w:abstractNumId w:val="28"/>
  </w:num>
  <w:num w:numId="14" w16cid:durableId="1294561974">
    <w:abstractNumId w:val="25"/>
  </w:num>
  <w:num w:numId="15" w16cid:durableId="1681156838">
    <w:abstractNumId w:val="24"/>
  </w:num>
  <w:num w:numId="16" w16cid:durableId="1727869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0675939">
    <w:abstractNumId w:val="13"/>
  </w:num>
  <w:num w:numId="18" w16cid:durableId="795176335">
    <w:abstractNumId w:val="22"/>
  </w:num>
  <w:num w:numId="19" w16cid:durableId="168184287">
    <w:abstractNumId w:val="9"/>
  </w:num>
  <w:num w:numId="20" w16cid:durableId="1979794307">
    <w:abstractNumId w:val="15"/>
  </w:num>
  <w:num w:numId="21" w16cid:durableId="1330476820">
    <w:abstractNumId w:val="18"/>
  </w:num>
  <w:num w:numId="22" w16cid:durableId="1565333649">
    <w:abstractNumId w:val="21"/>
  </w:num>
  <w:num w:numId="23" w16cid:durableId="1666397887">
    <w:abstractNumId w:val="26"/>
  </w:num>
  <w:num w:numId="24" w16cid:durableId="1060010244">
    <w:abstractNumId w:val="12"/>
  </w:num>
  <w:num w:numId="25" w16cid:durableId="1636330170">
    <w:abstractNumId w:val="2"/>
  </w:num>
  <w:num w:numId="26" w16cid:durableId="85006546">
    <w:abstractNumId w:val="5"/>
  </w:num>
  <w:num w:numId="27" w16cid:durableId="1431198616">
    <w:abstractNumId w:val="27"/>
  </w:num>
  <w:num w:numId="28" w16cid:durableId="879559261">
    <w:abstractNumId w:val="30"/>
  </w:num>
  <w:num w:numId="29" w16cid:durableId="831332312">
    <w:abstractNumId w:val="7"/>
  </w:num>
  <w:num w:numId="30" w16cid:durableId="1254243325">
    <w:abstractNumId w:val="3"/>
  </w:num>
  <w:num w:numId="31" w16cid:durableId="167867572">
    <w:abstractNumId w:val="10"/>
  </w:num>
  <w:num w:numId="32" w16cid:durableId="1462916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v8dlP0cwLYw3kDXvliAj3+EO20U5h/1YJuzUthMRen4f9f1utd6hVY8bTLXaJ4P3h0T6KFtjrI3JENaq+oqtDQ==" w:salt="jK58oyee5LkmGMUgt+wmgg=="/>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1F4BD1"/>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04C26"/>
    <w:rsid w:val="003108B3"/>
    <w:rsid w:val="00321D9B"/>
    <w:rsid w:val="003223C9"/>
    <w:rsid w:val="003237E7"/>
    <w:rsid w:val="00323EA9"/>
    <w:rsid w:val="003308D5"/>
    <w:rsid w:val="00334369"/>
    <w:rsid w:val="003438C5"/>
    <w:rsid w:val="00345A01"/>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24137"/>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062CE"/>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934D7"/>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158C"/>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67E6C"/>
    <w:rsid w:val="00873E6C"/>
    <w:rsid w:val="00885E68"/>
    <w:rsid w:val="008A1611"/>
    <w:rsid w:val="008A3DA4"/>
    <w:rsid w:val="008B2089"/>
    <w:rsid w:val="008B2EF0"/>
    <w:rsid w:val="008B4075"/>
    <w:rsid w:val="008B48D2"/>
    <w:rsid w:val="008C28C6"/>
    <w:rsid w:val="008D5AB3"/>
    <w:rsid w:val="008D6266"/>
    <w:rsid w:val="008F639A"/>
    <w:rsid w:val="009052A7"/>
    <w:rsid w:val="009118D6"/>
    <w:rsid w:val="0091734E"/>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59D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33B8"/>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A79DA"/>
    <w:rsid w:val="00CB16DF"/>
    <w:rsid w:val="00CC2520"/>
    <w:rsid w:val="00CC528E"/>
    <w:rsid w:val="00CE4516"/>
    <w:rsid w:val="00CF67BE"/>
    <w:rsid w:val="00D01838"/>
    <w:rsid w:val="00D106E3"/>
    <w:rsid w:val="00D109D7"/>
    <w:rsid w:val="00D10E92"/>
    <w:rsid w:val="00D16D9E"/>
    <w:rsid w:val="00D2097F"/>
    <w:rsid w:val="00D223A7"/>
    <w:rsid w:val="00D36CB0"/>
    <w:rsid w:val="00D36F38"/>
    <w:rsid w:val="00D45A6D"/>
    <w:rsid w:val="00D50DE9"/>
    <w:rsid w:val="00D512A5"/>
    <w:rsid w:val="00D51CBF"/>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DDD"/>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6957</Words>
  <Characters>39469</Characters>
  <Application>Microsoft Office Word</Application>
  <DocSecurity>0</DocSecurity>
  <PresentationFormat>12|.DOCX</PresentationFormat>
  <Lines>328</Lines>
  <Paragraphs>92</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46334</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Coffin, Kristi</cp:lastModifiedBy>
  <cp:revision>2</cp:revision>
  <cp:lastPrinted>2018-05-10T15:03:00Z</cp:lastPrinted>
  <dcterms:created xsi:type="dcterms:W3CDTF">2024-06-06T16:14:00Z</dcterms:created>
  <dcterms:modified xsi:type="dcterms:W3CDTF">2024-06-06T16:14:00Z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